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6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7840"/>
      </w:tblGrid>
      <w:tr w:rsidR="00960322" w:rsidTr="006B000C">
        <w:trPr>
          <w:trHeight w:val="2235"/>
        </w:trPr>
        <w:tc>
          <w:tcPr>
            <w:tcW w:w="2119" w:type="dxa"/>
            <w:hideMark/>
          </w:tcPr>
          <w:p w:rsidR="00960322" w:rsidRDefault="00960322" w:rsidP="006B000C">
            <w:pPr>
              <w:ind w:left="567" w:hanging="567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F8D6D" wp14:editId="3C71533C">
                  <wp:extent cx="1428750" cy="1047750"/>
                  <wp:effectExtent l="0" t="0" r="0" b="0"/>
                  <wp:docPr id="1" name="Рисунок 1" descr="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</w:tcPr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eastAsia="ru-RU"/>
              </w:rPr>
            </w:pPr>
          </w:p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Главное 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г.Красноярска</w:t>
            </w:r>
            <w:proofErr w:type="spellEnd"/>
          </w:p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Муниципальное автономное общеобразовательное учреждение</w:t>
            </w:r>
          </w:p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Средняя  школа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№ 18»</w:t>
            </w:r>
          </w:p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>
                <w:rPr>
                  <w:rFonts w:ascii="Times New Roman" w:hAnsi="Times New Roman"/>
                  <w:lang w:eastAsia="ru-RU"/>
                </w:rPr>
                <w:t xml:space="preserve">660118, </w:t>
              </w:r>
              <w:proofErr w:type="spellStart"/>
              <w:r>
                <w:rPr>
                  <w:rFonts w:ascii="Times New Roman" w:hAnsi="Times New Roman"/>
                  <w:lang w:eastAsia="ru-RU"/>
                </w:rPr>
                <w:t>г</w:t>
              </w:r>
            </w:smartTag>
            <w:r>
              <w:rPr>
                <w:rFonts w:ascii="Times New Roman" w:hAnsi="Times New Roman"/>
                <w:lang w:eastAsia="ru-RU"/>
              </w:rPr>
              <w:t>.Красноярск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ул.Урванцева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10А Телефон: 8(391)220-75-37, </w:t>
            </w:r>
          </w:p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E-mail: </w:t>
            </w:r>
            <w:hyperlink r:id="rId5" w:history="1">
              <w:r>
                <w:rPr>
                  <w:rStyle w:val="a5"/>
                  <w:rFonts w:ascii="Times New Roman" w:hAnsi="Times New Roman"/>
                  <w:lang w:val="en-US" w:eastAsia="ru-RU"/>
                </w:rPr>
                <w:t>sch18@mailkrsk.ru</w:t>
              </w:r>
            </w:hyperlink>
            <w:r>
              <w:rPr>
                <w:rFonts w:ascii="Times New Roman" w:hAnsi="Times New Roman"/>
                <w:lang w:val="en-US"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  <w:t>ИНН</w:t>
            </w:r>
            <w:r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КПП</w:t>
            </w:r>
            <w:r>
              <w:rPr>
                <w:rFonts w:ascii="Times New Roman" w:hAnsi="Times New Roman"/>
                <w:lang w:val="en-US" w:eastAsia="ru-RU"/>
              </w:rPr>
              <w:t xml:space="preserve"> 2465041074/246501001</w:t>
            </w:r>
          </w:p>
          <w:p w:rsidR="00960322" w:rsidRDefault="00960322" w:rsidP="006B000C">
            <w:pPr>
              <w:ind w:left="567" w:hanging="567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960322" w:rsidRDefault="00960322" w:rsidP="006B000C">
            <w:pPr>
              <w:ind w:left="567" w:hanging="567"/>
              <w:jc w:val="right"/>
              <w:rPr>
                <w:rFonts w:ascii="Times New Roman" w:hAnsi="Times New Roman"/>
                <w:lang w:val="en-US" w:eastAsia="ru-RU"/>
              </w:rPr>
            </w:pPr>
          </w:p>
        </w:tc>
      </w:tr>
    </w:tbl>
    <w:p w:rsidR="001C193A" w:rsidRDefault="001C193A" w:rsidP="001C193A">
      <w:pPr>
        <w:pStyle w:val="a3"/>
        <w:spacing w:before="317"/>
        <w:ind w:left="130" w:right="102" w:firstLine="708"/>
        <w:jc w:val="both"/>
      </w:pPr>
      <w:r>
        <w:t>Министерством</w:t>
      </w:r>
      <w:r>
        <w:rPr>
          <w:spacing w:val="72"/>
        </w:rPr>
        <w:t xml:space="preserve">   </w:t>
      </w:r>
      <w:r>
        <w:t>об</w:t>
      </w:r>
      <w:bookmarkStart w:id="0" w:name="_GoBack"/>
      <w:bookmarkEnd w:id="0"/>
      <w:r>
        <w:t>разования</w:t>
      </w:r>
      <w:r>
        <w:rPr>
          <w:spacing w:val="80"/>
          <w:w w:val="150"/>
        </w:rPr>
        <w:t xml:space="preserve">  </w:t>
      </w:r>
      <w:r>
        <w:t>Красноярского</w:t>
      </w:r>
      <w:r>
        <w:rPr>
          <w:spacing w:val="80"/>
          <w:w w:val="150"/>
        </w:rPr>
        <w:t xml:space="preserve">  </w:t>
      </w:r>
      <w:r>
        <w:t>края</w:t>
      </w:r>
      <w:r>
        <w:rPr>
          <w:spacing w:val="80"/>
          <w:w w:val="150"/>
        </w:rPr>
        <w:t xml:space="preserve">  </w:t>
      </w:r>
      <w:r>
        <w:t>совместно</w:t>
      </w:r>
      <w:r>
        <w:rPr>
          <w:spacing w:val="40"/>
        </w:rPr>
        <w:t xml:space="preserve"> </w:t>
      </w:r>
      <w:r>
        <w:t>с представителями органов и учреждений</w:t>
      </w:r>
      <w:r>
        <w:rPr>
          <w:spacing w:val="40"/>
        </w:rPr>
        <w:t xml:space="preserve"> </w:t>
      </w:r>
      <w:r>
        <w:t>министерств цифрового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социальной политики</w:t>
      </w:r>
      <w:r>
        <w:rPr>
          <w:spacing w:val="-4"/>
        </w:rPr>
        <w:t xml:space="preserve"> </w:t>
      </w:r>
      <w:r>
        <w:t>Красноярского края,</w:t>
      </w:r>
      <w:r>
        <w:rPr>
          <w:spacing w:val="-14"/>
        </w:rPr>
        <w:t xml:space="preserve"> </w:t>
      </w:r>
      <w:r>
        <w:t>агентства</w:t>
      </w:r>
      <w:r>
        <w:rPr>
          <w:spacing w:val="-5"/>
        </w:rPr>
        <w:t xml:space="preserve"> </w:t>
      </w:r>
      <w:r>
        <w:t>молодежной политики и реализации программ общественного развития Красноярского края, федерального государственного автономного образовательного учреждения высшего образования «Сибирский федеральный университет» разработан чат-бот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подростков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молодежи</w:t>
      </w:r>
      <w:r>
        <w:rPr>
          <w:spacing w:val="80"/>
          <w:w w:val="150"/>
        </w:rPr>
        <w:t xml:space="preserve"> </w:t>
      </w:r>
      <w:r>
        <w:t>«Лучше</w:t>
      </w:r>
      <w:r>
        <w:rPr>
          <w:spacing w:val="80"/>
          <w:w w:val="150"/>
        </w:rPr>
        <w:t xml:space="preserve"> </w:t>
      </w:r>
      <w:r>
        <w:t>знать»,</w:t>
      </w:r>
      <w:r>
        <w:rPr>
          <w:spacing w:val="80"/>
          <w:w w:val="150"/>
        </w:rPr>
        <w:t xml:space="preserve"> </w:t>
      </w:r>
      <w:r>
        <w:t>расположенный</w:t>
      </w:r>
      <w:r>
        <w:rPr>
          <w:spacing w:val="40"/>
        </w:rPr>
        <w:t xml:space="preserve"> </w:t>
      </w:r>
      <w:r>
        <w:t xml:space="preserve">по ссылке </w:t>
      </w:r>
      <w:hyperlink r:id="rId6">
        <w:r>
          <w:rPr>
            <w:u w:val="single" w:color="181818"/>
          </w:rPr>
          <w:t>http://t.me/better</w:t>
        </w:r>
        <w:r>
          <w:rPr>
            <w:spacing w:val="40"/>
            <w:u w:val="single" w:color="181818"/>
          </w:rPr>
          <w:t xml:space="preserve"> </w:t>
        </w:r>
        <w:proofErr w:type="spellStart"/>
        <w:r>
          <w:rPr>
            <w:u w:val="single" w:color="181818"/>
          </w:rPr>
          <w:t>know</w:t>
        </w:r>
        <w:proofErr w:type="spellEnd"/>
        <w:r>
          <w:rPr>
            <w:spacing w:val="40"/>
            <w:u w:val="single" w:color="181818"/>
          </w:rPr>
          <w:t xml:space="preserve"> </w:t>
        </w:r>
        <w:proofErr w:type="spellStart"/>
        <w:r>
          <w:rPr>
            <w:u w:val="single" w:color="181818"/>
          </w:rPr>
          <w:t>bot</w:t>
        </w:r>
        <w:proofErr w:type="spellEnd"/>
        <w:r>
          <w:t>.</w:t>
        </w:r>
      </w:hyperlink>
    </w:p>
    <w:p w:rsidR="001C193A" w:rsidRDefault="001C193A" w:rsidP="001C193A">
      <w:pPr>
        <w:pStyle w:val="a3"/>
        <w:spacing w:before="6"/>
        <w:ind w:left="131" w:right="121" w:firstLine="712"/>
        <w:jc w:val="both"/>
      </w:pPr>
      <w:r>
        <w:t>Чат-бот включает в себя ряд разделов, содержащих полезную информацию для детей и подростков:</w:t>
      </w:r>
    </w:p>
    <w:p w:rsidR="001C193A" w:rsidRDefault="001C193A" w:rsidP="001C193A">
      <w:pPr>
        <w:pStyle w:val="a3"/>
        <w:spacing w:before="4"/>
        <w:ind w:left="126" w:right="98" w:firstLine="717"/>
        <w:jc w:val="both"/>
      </w:pPr>
      <w:r>
        <w:t xml:space="preserve">«Мне плохо», предусматривающий рекомендации по преодолению внутренних переживаний, решению личностных </w:t>
      </w:r>
      <w:r>
        <w:rPr>
          <w:color w:val="0C0C0C"/>
        </w:rPr>
        <w:t xml:space="preserve">и </w:t>
      </w:r>
      <w:r>
        <w:t>коммуникативных проблем подростков;</w:t>
      </w:r>
    </w:p>
    <w:p w:rsidR="001C193A" w:rsidRDefault="001C193A" w:rsidP="001C193A">
      <w:pPr>
        <w:pStyle w:val="a3"/>
        <w:spacing w:before="3"/>
        <w:ind w:left="125" w:right="115" w:firstLine="718"/>
        <w:jc w:val="both"/>
      </w:pPr>
      <w:r>
        <w:t xml:space="preserve">«Я в опасности», направленный на оказание помощи в решении внешних угроз, например, </w:t>
      </w:r>
      <w:proofErr w:type="spellStart"/>
      <w:r>
        <w:t>буллинг</w:t>
      </w:r>
      <w:proofErr w:type="spellEnd"/>
      <w:r>
        <w:t xml:space="preserve"> в школе, конфликты в семье, подозрительные</w:t>
      </w:r>
      <w:r>
        <w:rPr>
          <w:spacing w:val="-8"/>
        </w:rPr>
        <w:t xml:space="preserve"> </w:t>
      </w:r>
      <w:r>
        <w:t>предметы и действия, вербовка в Интернете и др.;</w:t>
      </w:r>
    </w:p>
    <w:p w:rsidR="001C193A" w:rsidRDefault="001C193A" w:rsidP="001C193A">
      <w:pPr>
        <w:pStyle w:val="a3"/>
        <w:spacing w:before="1" w:line="237" w:lineRule="auto"/>
        <w:ind w:left="126" w:right="131" w:firstLine="717"/>
        <w:jc w:val="both"/>
      </w:pPr>
      <w:r>
        <w:t>«Я</w:t>
      </w:r>
      <w:r>
        <w:rPr>
          <w:spacing w:val="80"/>
          <w:w w:val="150"/>
        </w:rPr>
        <w:t xml:space="preserve"> </w:t>
      </w:r>
      <w:r>
        <w:t>хочу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нужным</w:t>
      </w:r>
      <w:r>
        <w:rPr>
          <w:spacing w:val="80"/>
          <w:w w:val="150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80"/>
          <w:w w:val="150"/>
        </w:rPr>
        <w:t xml:space="preserve"> </w:t>
      </w:r>
      <w:r>
        <w:t>полезным»,</w:t>
      </w:r>
      <w:r>
        <w:rPr>
          <w:spacing w:val="80"/>
          <w:w w:val="150"/>
        </w:rPr>
        <w:t xml:space="preserve"> </w:t>
      </w:r>
      <w:r>
        <w:t>включающий</w:t>
      </w:r>
      <w:r>
        <w:rPr>
          <w:spacing w:val="80"/>
          <w:w w:val="150"/>
        </w:rPr>
        <w:t xml:space="preserve"> </w:t>
      </w:r>
      <w:r>
        <w:t>информацию о возможностях трудоустройства и занятости подростков и молодежи, участия в</w:t>
      </w:r>
      <w:r>
        <w:rPr>
          <w:spacing w:val="-16"/>
        </w:rPr>
        <w:t xml:space="preserve"> </w:t>
      </w:r>
      <w:r>
        <w:t>волонтёрской, творческой деятельности, молодежных сообществах и пространствах;</w:t>
      </w:r>
    </w:p>
    <w:p w:rsidR="001C193A" w:rsidRDefault="001C193A" w:rsidP="001C193A">
      <w:pPr>
        <w:pStyle w:val="a3"/>
        <w:spacing w:before="14" w:line="235" w:lineRule="auto"/>
        <w:ind w:left="126" w:right="109" w:firstLine="712"/>
        <w:jc w:val="both"/>
      </w:pPr>
      <w:r>
        <w:t xml:space="preserve">«Правила моей безопасности» о </w:t>
      </w:r>
      <w:proofErr w:type="spellStart"/>
      <w:r>
        <w:t>кибербезопасности</w:t>
      </w:r>
      <w:proofErr w:type="spellEnd"/>
      <w:r>
        <w:t xml:space="preserve">, разных видах мошенничества </w:t>
      </w:r>
      <w:r>
        <w:rPr>
          <w:color w:val="111111"/>
        </w:rPr>
        <w:t xml:space="preserve">и </w:t>
      </w:r>
      <w:r>
        <w:t>способах его избегания;</w:t>
      </w:r>
    </w:p>
    <w:p w:rsidR="001C193A" w:rsidRDefault="001C193A" w:rsidP="001C193A">
      <w:pPr>
        <w:pStyle w:val="a3"/>
        <w:spacing w:line="244" w:lineRule="auto"/>
        <w:ind w:left="122" w:right="103" w:firstLine="716"/>
        <w:jc w:val="both"/>
      </w:pPr>
      <w:r>
        <w:t>«</w:t>
      </w:r>
      <w:proofErr w:type="gramStart"/>
      <w:r>
        <w:t>Полезные</w:t>
      </w:r>
      <w:r>
        <w:rPr>
          <w:spacing w:val="40"/>
        </w:rPr>
        <w:t xml:space="preserve">  </w:t>
      </w:r>
      <w:r>
        <w:t>ресурсы</w:t>
      </w:r>
      <w:proofErr w:type="gramEnd"/>
      <w:r>
        <w:t>»,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котором</w:t>
      </w:r>
      <w:r>
        <w:rPr>
          <w:spacing w:val="40"/>
        </w:rPr>
        <w:t xml:space="preserve">  </w:t>
      </w:r>
      <w:r>
        <w:t>сконцентрирована</w:t>
      </w:r>
      <w:r>
        <w:rPr>
          <w:spacing w:val="40"/>
        </w:rPr>
        <w:t xml:space="preserve">  </w:t>
      </w:r>
      <w:r>
        <w:t>информация</w:t>
      </w:r>
      <w:r>
        <w:rPr>
          <w:spacing w:val="8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рабочими ссылками о</w:t>
      </w:r>
      <w:r>
        <w:rPr>
          <w:spacing w:val="-7"/>
        </w:rPr>
        <w:t xml:space="preserve"> </w:t>
      </w:r>
      <w:r>
        <w:t>возможностях получения правовой, психологической помощи, экстренных службах и другая полезная информация.</w:t>
      </w:r>
    </w:p>
    <w:p w:rsidR="001C193A" w:rsidRDefault="001C193A" w:rsidP="001C193A">
      <w:pPr>
        <w:spacing w:line="244" w:lineRule="auto"/>
        <w:jc w:val="both"/>
      </w:pPr>
    </w:p>
    <w:p w:rsidR="001C193A" w:rsidRDefault="001C193A" w:rsidP="001C193A">
      <w:pPr>
        <w:pStyle w:val="a3"/>
        <w:spacing w:line="237" w:lineRule="auto"/>
        <w:ind w:left="108" w:right="115" w:firstLine="716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каждом</w:t>
      </w:r>
      <w:r>
        <w:rPr>
          <w:spacing w:val="40"/>
        </w:rPr>
        <w:t xml:space="preserve">  </w:t>
      </w:r>
      <w:r>
        <w:t>из</w:t>
      </w:r>
      <w:r>
        <w:rPr>
          <w:spacing w:val="80"/>
          <w:w w:val="150"/>
        </w:rPr>
        <w:t xml:space="preserve"> </w:t>
      </w:r>
      <w:r>
        <w:t>разделов</w:t>
      </w:r>
      <w:r>
        <w:rPr>
          <w:spacing w:val="80"/>
          <w:w w:val="150"/>
        </w:rPr>
        <w:t xml:space="preserve"> </w:t>
      </w:r>
      <w:r>
        <w:t>размещены</w:t>
      </w:r>
      <w:r>
        <w:rPr>
          <w:spacing w:val="40"/>
        </w:rPr>
        <w:t xml:space="preserve">  </w:t>
      </w:r>
      <w:r>
        <w:t>рекомендации</w:t>
      </w:r>
      <w:r>
        <w:rPr>
          <w:spacing w:val="40"/>
        </w:rPr>
        <w:t xml:space="preserve">  </w:t>
      </w:r>
      <w:r>
        <w:t>специалистов по</w:t>
      </w:r>
      <w:r>
        <w:rPr>
          <w:spacing w:val="31"/>
        </w:rPr>
        <w:t xml:space="preserve"> </w:t>
      </w:r>
      <w:r>
        <w:t>интересующему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вопросу,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алгоритмов</w:t>
      </w:r>
      <w:r>
        <w:rPr>
          <w:spacing w:val="40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действий, а так</w:t>
      </w:r>
      <w:r>
        <w:rPr>
          <w:spacing w:val="-3"/>
        </w:rPr>
        <w:t xml:space="preserve"> </w:t>
      </w:r>
      <w:proofErr w:type="spellStart"/>
      <w:r>
        <w:t>ке</w:t>
      </w:r>
      <w:proofErr w:type="spellEnd"/>
      <w:r>
        <w:t xml:space="preserve"> контактных данных психологических служб, </w:t>
      </w:r>
      <w:r>
        <w:rPr>
          <w:color w:val="0E0E0E"/>
        </w:rPr>
        <w:t xml:space="preserve">в </w:t>
      </w:r>
      <w:r>
        <w:t>которые можно обратиться очно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дистанционно. Кроме</w:t>
      </w:r>
      <w:r>
        <w:rPr>
          <w:spacing w:val="-5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частично предусматривается возможность проведения самодиагностики, оказания психологической самопомощи</w:t>
      </w:r>
      <w:r>
        <w:rPr>
          <w:spacing w:val="40"/>
        </w:rPr>
        <w:t xml:space="preserve"> </w:t>
      </w:r>
      <w:r>
        <w:t>и профилактических мероприятий.</w:t>
      </w:r>
    </w:p>
    <w:sectPr w:rsidR="001C193A" w:rsidSect="00960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09"/>
    <w:rsid w:val="00010232"/>
    <w:rsid w:val="001C193A"/>
    <w:rsid w:val="002B5C44"/>
    <w:rsid w:val="002C1D31"/>
    <w:rsid w:val="004B2209"/>
    <w:rsid w:val="00502509"/>
    <w:rsid w:val="007B45B0"/>
    <w:rsid w:val="00960322"/>
    <w:rsid w:val="00C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F1C67"/>
  <w15:docId w15:val="{C2A41386-ABE2-4972-ABA5-DC309B39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1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193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60322"/>
    <w:rPr>
      <w:color w:val="0000FF"/>
      <w:u w:val="single"/>
    </w:rPr>
  </w:style>
  <w:style w:type="table" w:styleId="a6">
    <w:name w:val="Table Grid"/>
    <w:basedOn w:val="a1"/>
    <w:uiPriority w:val="59"/>
    <w:rsid w:val="00960322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betterknowbot" TargetMode="External"/><Relationship Id="rId5" Type="http://schemas.openxmlformats.org/officeDocument/2006/relationships/hyperlink" Target="mailto:sch18@mailkrsk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 пед</cp:lastModifiedBy>
  <cp:revision>3</cp:revision>
  <dcterms:created xsi:type="dcterms:W3CDTF">2024-06-05T05:04:00Z</dcterms:created>
  <dcterms:modified xsi:type="dcterms:W3CDTF">2024-06-05T05:26:00Z</dcterms:modified>
</cp:coreProperties>
</file>